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0C598F00" w:rsidR="00121ABE" w:rsidRPr="009C3FF6" w:rsidRDefault="00370230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１つの文字に</w:t>
      </w:r>
      <w:r w:rsidR="00C12A11">
        <w:rPr>
          <w:rFonts w:ascii="ＭＳ ゴシック" w:eastAsia="ＭＳ ゴシック" w:hAnsi="ＭＳ ゴシック" w:cs="游明朝" w:hint="eastAsia"/>
        </w:rPr>
        <w:t>おきかえる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7091937E" w14:textId="13E3B6FB" w:rsidR="00126764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370230">
        <w:rPr>
          <w:rFonts w:ascii="Cambria Math" w:eastAsia="ＭＳ 明朝" w:hAnsi="Cambria Math" w:cs="游明朝" w:hint="eastAsia"/>
        </w:rPr>
        <w:t>式の展開をするときに，式の</w:t>
      </w:r>
      <w:r w:rsidR="00A418CD">
        <w:rPr>
          <w:rFonts w:ascii="Cambria Math" w:eastAsia="ＭＳ 明朝" w:hAnsi="Cambria Math" w:cs="游明朝" w:hint="eastAsia"/>
        </w:rPr>
        <w:t>中の共通な部分を</w:t>
      </w:r>
      <w:r w:rsidR="00370230">
        <w:rPr>
          <w:rFonts w:ascii="Cambria Math" w:eastAsia="ＭＳ 明朝" w:hAnsi="Cambria Math" w:cs="游明朝" w:hint="eastAsia"/>
        </w:rPr>
        <w:t>1</w:t>
      </w:r>
      <w:r w:rsidR="00370230">
        <w:rPr>
          <w:rFonts w:ascii="Cambria Math" w:eastAsia="ＭＳ 明朝" w:hAnsi="Cambria Math" w:cs="游明朝" w:hint="eastAsia"/>
        </w:rPr>
        <w:t>つの文字に</w:t>
      </w:r>
      <w:r w:rsidR="00C12A11">
        <w:rPr>
          <w:rFonts w:ascii="Cambria Math" w:eastAsia="ＭＳ 明朝" w:hAnsi="Cambria Math" w:cs="游明朝" w:hint="eastAsia"/>
        </w:rPr>
        <w:t>お</w:t>
      </w:r>
      <w:r w:rsidR="00370230">
        <w:rPr>
          <w:rFonts w:ascii="Cambria Math" w:eastAsia="ＭＳ 明朝" w:hAnsi="Cambria Math" w:cs="游明朝" w:hint="eastAsia"/>
        </w:rPr>
        <w:t>きかえて考えることがあります。</w:t>
      </w:r>
      <w:r w:rsidR="00370230">
        <w:rPr>
          <w:rFonts w:ascii="Cambria Math" w:eastAsia="ＭＳ 明朝" w:hAnsi="Cambria Math" w:cs="游明朝" w:hint="eastAsia"/>
        </w:rPr>
        <w:t>1</w:t>
      </w:r>
      <w:r w:rsidR="00370230">
        <w:rPr>
          <w:rFonts w:ascii="Cambria Math" w:eastAsia="ＭＳ 明朝" w:hAnsi="Cambria Math" w:cs="游明朝" w:hint="eastAsia"/>
        </w:rPr>
        <w:t>つの文字</w:t>
      </w:r>
      <w:r w:rsidR="009460DB">
        <w:rPr>
          <w:rFonts w:ascii="Cambria Math" w:eastAsia="ＭＳ 明朝" w:hAnsi="Cambria Math" w:cs="游明朝" w:hint="eastAsia"/>
        </w:rPr>
        <w:t>に</w:t>
      </w:r>
      <w:r w:rsidR="00C12A11">
        <w:rPr>
          <w:rFonts w:ascii="Cambria Math" w:eastAsia="ＭＳ 明朝" w:hAnsi="Cambria Math" w:cs="游明朝" w:hint="eastAsia"/>
        </w:rPr>
        <w:t>お</w:t>
      </w:r>
      <w:r w:rsidR="00370230">
        <w:rPr>
          <w:rFonts w:ascii="Cambria Math" w:eastAsia="ＭＳ 明朝" w:hAnsi="Cambria Math" w:cs="游明朝" w:hint="eastAsia"/>
        </w:rPr>
        <w:t>きかえる</w:t>
      </w:r>
      <w:r w:rsidR="009460DB">
        <w:rPr>
          <w:rFonts w:ascii="Cambria Math" w:eastAsia="ＭＳ 明朝" w:hAnsi="Cambria Math" w:cs="游明朝" w:hint="eastAsia"/>
        </w:rPr>
        <w:t>ことには</w:t>
      </w:r>
      <w:r w:rsidR="00370230">
        <w:rPr>
          <w:rFonts w:ascii="Cambria Math" w:eastAsia="ＭＳ 明朝" w:hAnsi="Cambria Math" w:cs="游明朝" w:hint="eastAsia"/>
        </w:rPr>
        <w:t>，どのような利点がありますか。</w:t>
      </w:r>
    </w:p>
    <w:p w14:paraId="64AD0280" w14:textId="77777777" w:rsidR="00370230" w:rsidRPr="009460DB" w:rsidRDefault="00370230" w:rsidP="009C3FF6">
      <w:pPr>
        <w:rPr>
          <w:rFonts w:ascii="Cambria Math" w:eastAsia="ＭＳ 明朝" w:hAnsi="Cambria Math" w:cs="游明朝"/>
        </w:rPr>
      </w:pPr>
    </w:p>
    <w:p w14:paraId="706C5E25" w14:textId="77777777" w:rsidR="005746EA" w:rsidRPr="00370230" w:rsidRDefault="005746EA" w:rsidP="009C3FF6">
      <w:pPr>
        <w:rPr>
          <w:rFonts w:ascii="Cambria Math" w:eastAsia="ＭＳ 明朝" w:hAnsi="Cambria Math" w:cs="游明朝"/>
        </w:rPr>
      </w:pPr>
    </w:p>
    <w:p w14:paraId="71A9650A" w14:textId="77777777" w:rsidR="00126764" w:rsidRPr="00487B87" w:rsidRDefault="00126764" w:rsidP="00126764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26764" w:rsidRPr="00487B87" w14:paraId="25B9FCFC" w14:textId="77777777" w:rsidTr="005475F6">
        <w:tc>
          <w:tcPr>
            <w:tcW w:w="680" w:type="dxa"/>
            <w:vAlign w:val="center"/>
          </w:tcPr>
          <w:p w14:paraId="0A962719" w14:textId="77777777" w:rsidR="00126764" w:rsidRPr="00487B87" w:rsidRDefault="00126764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3D66A44D" w14:textId="0DD47535" w:rsidR="00126764" w:rsidRPr="00487B87" w:rsidRDefault="00370230" w:rsidP="006E592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分配法則や</w:t>
            </w:r>
            <w:r w:rsidR="00C83F98">
              <w:rPr>
                <w:rFonts w:ascii="Cambria Math" w:eastAsia="ＭＳ 明朝" w:hAnsi="Cambria Math" w:cs="游明朝" w:hint="eastAsia"/>
              </w:rPr>
              <w:t>乗法公式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など，</w:t>
            </w:r>
            <w:r w:rsidR="009460DB">
              <w:rPr>
                <w:rFonts w:ascii="Cambria Math" w:eastAsia="ＭＳ 明朝" w:hAnsi="Cambria Math" w:hint="eastAsia"/>
                <w:color w:val="000000" w:themeColor="text1"/>
              </w:rPr>
              <w:t>既習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事項に帰着して計算できる点を指摘している。</w:t>
            </w:r>
          </w:p>
        </w:tc>
      </w:tr>
      <w:tr w:rsidR="00126764" w:rsidRPr="00572422" w14:paraId="406B30CE" w14:textId="77777777" w:rsidTr="005475F6">
        <w:tc>
          <w:tcPr>
            <w:tcW w:w="680" w:type="dxa"/>
            <w:vAlign w:val="center"/>
          </w:tcPr>
          <w:p w14:paraId="6B2B0F4F" w14:textId="77777777" w:rsidR="00126764" w:rsidRPr="00487B87" w:rsidRDefault="00126764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6DF739A4" w14:textId="48587D7C" w:rsidR="00126764" w:rsidRPr="00487B87" w:rsidRDefault="007105C2" w:rsidP="005475F6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計算</w:t>
            </w:r>
            <w:r w:rsidR="00370230">
              <w:rPr>
                <w:rFonts w:ascii="Cambria Math" w:eastAsia="ＭＳ 明朝" w:hAnsi="Cambria Math" w:hint="eastAsia"/>
                <w:color w:val="000000" w:themeColor="text1"/>
              </w:rPr>
              <w:t>が</w:t>
            </w:r>
            <w:r w:rsidR="009460DB">
              <w:rPr>
                <w:rFonts w:ascii="Cambria Math" w:eastAsia="ＭＳ 明朝" w:hAnsi="Cambria Math" w:hint="eastAsia"/>
                <w:color w:val="000000" w:themeColor="text1"/>
              </w:rPr>
              <w:t>しやすくなる点</w:t>
            </w:r>
            <w:r w:rsidR="00370230">
              <w:rPr>
                <w:rFonts w:ascii="Cambria Math" w:eastAsia="ＭＳ 明朝" w:hAnsi="Cambria Math" w:hint="eastAsia"/>
                <w:color w:val="000000" w:themeColor="text1"/>
              </w:rPr>
              <w:t>は指摘しているが，</w:t>
            </w:r>
            <w:r w:rsidR="009460DB">
              <w:rPr>
                <w:rFonts w:ascii="Cambria Math" w:eastAsia="ＭＳ 明朝" w:hAnsi="Cambria Math" w:hint="eastAsia"/>
                <w:color w:val="000000" w:themeColor="text1"/>
              </w:rPr>
              <w:t>既習</w:t>
            </w:r>
            <w:r w:rsidR="00370230">
              <w:rPr>
                <w:rFonts w:ascii="Cambria Math" w:eastAsia="ＭＳ 明朝" w:hAnsi="Cambria Math" w:hint="eastAsia"/>
                <w:color w:val="000000" w:themeColor="text1"/>
              </w:rPr>
              <w:t>事項に帰着できる点を</w:t>
            </w:r>
            <w:r w:rsidR="00F369E7">
              <w:rPr>
                <w:rFonts w:ascii="Cambria Math" w:eastAsia="ＭＳ 明朝" w:hAnsi="Cambria Math" w:hint="eastAsia"/>
                <w:color w:val="000000" w:themeColor="text1"/>
              </w:rPr>
              <w:t>具体的に</w:t>
            </w:r>
            <w:r w:rsidR="00370230">
              <w:rPr>
                <w:rFonts w:ascii="Cambria Math" w:eastAsia="ＭＳ 明朝" w:hAnsi="Cambria Math" w:hint="eastAsia"/>
                <w:color w:val="000000" w:themeColor="text1"/>
              </w:rPr>
              <w:t>指摘していない。</w:t>
            </w:r>
          </w:p>
        </w:tc>
      </w:tr>
      <w:tr w:rsidR="00126764" w:rsidRPr="00487B87" w14:paraId="59780BEB" w14:textId="77777777" w:rsidTr="005475F6">
        <w:tc>
          <w:tcPr>
            <w:tcW w:w="680" w:type="dxa"/>
            <w:vAlign w:val="center"/>
          </w:tcPr>
          <w:p w14:paraId="6B3C1BC9" w14:textId="77777777" w:rsidR="00126764" w:rsidRPr="00487B87" w:rsidRDefault="00126764" w:rsidP="005475F6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457B4969" w14:textId="45731990" w:rsidR="00A418CD" w:rsidRPr="00A418CD" w:rsidRDefault="004625BA" w:rsidP="00A418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A418CD" w:rsidRPr="00A418CD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25BC17B0" w14:textId="77777777" w:rsidR="00A418CD" w:rsidRPr="00A418CD" w:rsidRDefault="00A418CD" w:rsidP="00A418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418CD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3BE58CE9" w14:textId="77777777" w:rsidR="00A418CD" w:rsidRPr="00A418CD" w:rsidRDefault="00A418CD" w:rsidP="00A418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418CD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14DC10AA" w14:textId="0D5AD5CC" w:rsidR="00126764" w:rsidRPr="00487B87" w:rsidRDefault="007E7376" w:rsidP="00A418C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7E7376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A418CD" w:rsidRPr="00A418CD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6D6E1F1E" w14:textId="214A5D50" w:rsidR="00126764" w:rsidRDefault="00126764" w:rsidP="00126764">
      <w:pPr>
        <w:rPr>
          <w:rFonts w:ascii="Cambria Math" w:eastAsia="ＭＳ 明朝" w:hAnsi="Cambria Math" w:cs="游明朝"/>
        </w:rPr>
      </w:pPr>
    </w:p>
    <w:p w14:paraId="470FDB5E" w14:textId="77777777" w:rsidR="006D0D84" w:rsidRDefault="006D0D84" w:rsidP="006D0D84">
      <w:pPr>
        <w:rPr>
          <w:rFonts w:ascii="Cambria Math" w:eastAsia="ＭＳ 明朝" w:hAnsi="Cambria Math" w:cs="游明朝"/>
        </w:rPr>
      </w:pPr>
    </w:p>
    <w:p w14:paraId="465F7360" w14:textId="77777777" w:rsidR="006D0D84" w:rsidRDefault="006D0D84" w:rsidP="006D0D84">
      <w:pPr>
        <w:rPr>
          <w:rFonts w:ascii="Cambria Math" w:eastAsia="ＭＳ ゴシック" w:hAnsi="Cambria Math" w:cs="游明朝"/>
        </w:rPr>
      </w:pPr>
      <w:r>
        <w:rPr>
          <w:rFonts w:ascii="Cambria Math" w:eastAsia="ＭＳ ゴシック" w:hAnsi="Cambria Math" w:cs="游明朝" w:hint="eastAsia"/>
        </w:rPr>
        <w:t>【各評価基準の解答例】</w:t>
      </w:r>
    </w:p>
    <w:p w14:paraId="7A86F4EB" w14:textId="0564A85B" w:rsidR="00863508" w:rsidRDefault="006D0D84" w:rsidP="006D0D84">
      <w:pPr>
        <w:ind w:left="420" w:hangingChars="200" w:hanging="42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Ａ：「</w:t>
      </w:r>
      <w:r w:rsidR="00370230">
        <w:rPr>
          <w:rFonts w:ascii="Cambria Math" w:eastAsia="ＭＳ 明朝" w:hAnsi="Cambria Math" w:cs="游明朝" w:hint="eastAsia"/>
        </w:rPr>
        <w:t>分配法則や乗法</w:t>
      </w:r>
      <w:r w:rsidR="00840396">
        <w:rPr>
          <w:rFonts w:ascii="Cambria Math" w:eastAsia="ＭＳ 明朝" w:hAnsi="Cambria Math" w:cs="游明朝" w:hint="eastAsia"/>
        </w:rPr>
        <w:t>の</w:t>
      </w:r>
      <w:r w:rsidR="00370230">
        <w:rPr>
          <w:rFonts w:ascii="Cambria Math" w:eastAsia="ＭＳ 明朝" w:hAnsi="Cambria Math" w:cs="游明朝" w:hint="eastAsia"/>
        </w:rPr>
        <w:t>公式</w:t>
      </w:r>
      <w:r w:rsidR="00840396">
        <w:rPr>
          <w:rFonts w:ascii="Cambria Math" w:eastAsia="ＭＳ 明朝" w:hAnsi="Cambria Math" w:cs="游明朝" w:hint="eastAsia"/>
        </w:rPr>
        <w:t>（乗法公式</w:t>
      </w:r>
      <w:r w:rsidR="00C83F98">
        <w:rPr>
          <w:rFonts w:ascii="Cambria Math" w:eastAsia="ＭＳ 明朝" w:hAnsi="Cambria Math" w:cs="游明朝" w:hint="eastAsia"/>
        </w:rPr>
        <w:t>，展開の公式</w:t>
      </w:r>
      <w:r w:rsidR="00840396">
        <w:rPr>
          <w:rFonts w:ascii="Cambria Math" w:eastAsia="ＭＳ 明朝" w:hAnsi="Cambria Math" w:cs="游明朝" w:hint="eastAsia"/>
        </w:rPr>
        <w:t>）</w:t>
      </w:r>
      <w:r w:rsidR="00A418CD">
        <w:rPr>
          <w:rFonts w:ascii="Cambria Math" w:eastAsia="ＭＳ 明朝" w:hAnsi="Cambria Math" w:cs="游明朝" w:hint="eastAsia"/>
        </w:rPr>
        <w:t>を</w:t>
      </w:r>
      <w:r w:rsidR="00370230">
        <w:rPr>
          <w:rFonts w:ascii="Cambria Math" w:eastAsia="ＭＳ 明朝" w:hAnsi="Cambria Math" w:cs="游明朝" w:hint="eastAsia"/>
        </w:rPr>
        <w:t>使える形にすることができる</w:t>
      </w:r>
      <w:r w:rsidR="00A418CD">
        <w:rPr>
          <w:rFonts w:ascii="Cambria Math" w:eastAsia="ＭＳ 明朝" w:hAnsi="Cambria Math" w:cs="游明朝" w:hint="eastAsia"/>
        </w:rPr>
        <w:t>こと</w:t>
      </w:r>
      <w:r w:rsidR="00370230">
        <w:rPr>
          <w:rFonts w:ascii="Cambria Math" w:eastAsia="ＭＳ 明朝" w:hAnsi="Cambria Math" w:cs="游明朝" w:hint="eastAsia"/>
        </w:rPr>
        <w:t>。</w:t>
      </w:r>
      <w:r>
        <w:rPr>
          <w:rFonts w:ascii="Cambria Math" w:eastAsia="ＭＳ 明朝" w:hAnsi="Cambria Math" w:cs="游明朝" w:hint="eastAsia"/>
        </w:rPr>
        <w:t>」</w:t>
      </w:r>
    </w:p>
    <w:p w14:paraId="062365C4" w14:textId="3F61EDB0" w:rsidR="006D0D84" w:rsidRDefault="006D0D84" w:rsidP="00F603E7">
      <w:pPr>
        <w:ind w:left="420" w:hangingChars="200" w:hanging="42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Ｂ：</w:t>
      </w:r>
      <w:r w:rsidR="0008538B">
        <w:rPr>
          <w:rFonts w:ascii="Cambria Math" w:eastAsia="ＭＳ 明朝" w:hAnsi="Cambria Math" w:cs="游明朝" w:hint="eastAsia"/>
        </w:rPr>
        <w:t>「知っている知識で式を計算できるようになること。」</w:t>
      </w:r>
    </w:p>
    <w:p w14:paraId="2AE85853" w14:textId="1200E9F6" w:rsidR="00F603E7" w:rsidRDefault="00F603E7" w:rsidP="00F603E7">
      <w:pPr>
        <w:ind w:leftChars="100" w:left="630" w:hangingChars="200" w:hanging="42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</w:t>
      </w:r>
      <w:r w:rsidR="001C4DD9">
        <w:rPr>
          <w:rFonts w:ascii="Cambria Math" w:eastAsia="ＭＳ 明朝" w:hAnsi="Cambria Math" w:cs="游明朝" w:hint="eastAsia"/>
        </w:rPr>
        <w:t>展開できなかった</w:t>
      </w:r>
      <w:r>
        <w:rPr>
          <w:rFonts w:ascii="Cambria Math" w:eastAsia="ＭＳ 明朝" w:hAnsi="Cambria Math" w:cs="游明朝" w:hint="eastAsia"/>
        </w:rPr>
        <w:t>式を展開できるようになること。」</w:t>
      </w:r>
    </w:p>
    <w:p w14:paraId="1703CB8D" w14:textId="12389BCE" w:rsidR="006D0D84" w:rsidRDefault="006D0D84" w:rsidP="006D0D84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60D49D3" w:rsidR="0065481F" w:rsidRPr="00AD3218" w:rsidRDefault="0065481F" w:rsidP="006E592D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0BEBF" w14:textId="77777777" w:rsidR="00C36D63" w:rsidRDefault="00C36D63" w:rsidP="00AD3218">
      <w:r>
        <w:separator/>
      </w:r>
    </w:p>
  </w:endnote>
  <w:endnote w:type="continuationSeparator" w:id="0">
    <w:p w14:paraId="243516BE" w14:textId="77777777" w:rsidR="00C36D63" w:rsidRDefault="00C36D63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0CC45" w14:textId="77777777" w:rsidR="00DA094C" w:rsidRDefault="00DA094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8F08C" w14:textId="77777777" w:rsidR="00DA094C" w:rsidRDefault="00DA094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C0912" w14:textId="77777777" w:rsidR="00DA094C" w:rsidRDefault="00DA094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1B187" w14:textId="77777777" w:rsidR="00C36D63" w:rsidRDefault="00C36D63" w:rsidP="00AD3218">
      <w:r>
        <w:separator/>
      </w:r>
    </w:p>
  </w:footnote>
  <w:footnote w:type="continuationSeparator" w:id="0">
    <w:p w14:paraId="17D5E692" w14:textId="77777777" w:rsidR="00C36D63" w:rsidRDefault="00C36D63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DCB07" w14:textId="77777777" w:rsidR="00DA094C" w:rsidRDefault="00DA094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C45CA" w14:textId="77777777" w:rsidR="00DA094C" w:rsidRDefault="00DA094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159FE" w14:textId="77777777" w:rsidR="00DA094C" w:rsidRDefault="00DA094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8538B"/>
    <w:rsid w:val="000B58E9"/>
    <w:rsid w:val="000E4C56"/>
    <w:rsid w:val="00121ABE"/>
    <w:rsid w:val="00126764"/>
    <w:rsid w:val="001C4DD9"/>
    <w:rsid w:val="001E258D"/>
    <w:rsid w:val="001F6449"/>
    <w:rsid w:val="00201FEC"/>
    <w:rsid w:val="00250F3F"/>
    <w:rsid w:val="00251A17"/>
    <w:rsid w:val="003430AE"/>
    <w:rsid w:val="00370230"/>
    <w:rsid w:val="004357E3"/>
    <w:rsid w:val="004625BA"/>
    <w:rsid w:val="004A159D"/>
    <w:rsid w:val="004F30FE"/>
    <w:rsid w:val="00535344"/>
    <w:rsid w:val="005746EA"/>
    <w:rsid w:val="00581A0D"/>
    <w:rsid w:val="005D2BE0"/>
    <w:rsid w:val="0065481F"/>
    <w:rsid w:val="006D0D84"/>
    <w:rsid w:val="006E592D"/>
    <w:rsid w:val="007105C2"/>
    <w:rsid w:val="007304F3"/>
    <w:rsid w:val="007942B4"/>
    <w:rsid w:val="007E7376"/>
    <w:rsid w:val="00840396"/>
    <w:rsid w:val="00863508"/>
    <w:rsid w:val="009460DB"/>
    <w:rsid w:val="009C3FF6"/>
    <w:rsid w:val="009D01AC"/>
    <w:rsid w:val="00A418CD"/>
    <w:rsid w:val="00AC40D2"/>
    <w:rsid w:val="00AD3218"/>
    <w:rsid w:val="00AE27BF"/>
    <w:rsid w:val="00B0289D"/>
    <w:rsid w:val="00B03A9A"/>
    <w:rsid w:val="00B640F2"/>
    <w:rsid w:val="00C12A11"/>
    <w:rsid w:val="00C36D63"/>
    <w:rsid w:val="00C83F98"/>
    <w:rsid w:val="00DA094C"/>
    <w:rsid w:val="00E9301C"/>
    <w:rsid w:val="00F369E7"/>
    <w:rsid w:val="00F6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5BBC8-C7D6-4B0F-98A4-71F985FB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2022-01-24T07:01:00Z</dcterms:created>
  <dcterms:modified xsi:type="dcterms:W3CDTF">2022-01-30T07:44:00Z</dcterms:modified>
</cp:coreProperties>
</file>